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33" w:rsidRDefault="005F4D33" w:rsidP="005F4D33">
      <w:pPr>
        <w:pStyle w:val="a3"/>
        <w:jc w:val="center"/>
        <w:rPr>
          <w:color w:val="000000"/>
          <w:sz w:val="27"/>
          <w:szCs w:val="27"/>
        </w:rPr>
      </w:pPr>
      <w:r>
        <w:rPr>
          <w:b/>
          <w:bCs/>
          <w:color w:val="000000"/>
          <w:sz w:val="28"/>
          <w:szCs w:val="28"/>
        </w:rPr>
        <w:t>Уважаемые родители!</w:t>
      </w:r>
    </w:p>
    <w:p w:rsidR="005F4D33" w:rsidRDefault="005F4D33" w:rsidP="005F4D33">
      <w:pPr>
        <w:pStyle w:val="a3"/>
        <w:jc w:val="both"/>
        <w:rPr>
          <w:color w:val="000000"/>
          <w:sz w:val="27"/>
          <w:szCs w:val="27"/>
        </w:rPr>
      </w:pPr>
      <w:r>
        <w:rPr>
          <w:color w:val="000000"/>
          <w:sz w:val="28"/>
          <w:szCs w:val="28"/>
        </w:rPr>
        <w:t>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 ПМПК, комиссия) (Приказ Министерства образования и науки Российской Федерации от 20 сентября 2013 г. № 1082 об утверждении Положения о психолого-медико-педагогической комиссии).</w:t>
      </w:r>
    </w:p>
    <w:p w:rsidR="005F4D33" w:rsidRDefault="005F4D33" w:rsidP="005F4D33">
      <w:pPr>
        <w:pStyle w:val="a3"/>
        <w:jc w:val="both"/>
        <w:rPr>
          <w:color w:val="000000"/>
          <w:sz w:val="27"/>
          <w:szCs w:val="27"/>
        </w:rPr>
      </w:pPr>
      <w:r>
        <w:rPr>
          <w:color w:val="000000"/>
          <w:sz w:val="28"/>
          <w:szCs w:val="28"/>
        </w:rPr>
        <w:t>Инициировать прохождение ПМПК могут родители (законные представители) или образовательная организация, которую посещает ребёнок.</w:t>
      </w:r>
    </w:p>
    <w:p w:rsidR="005F4D33" w:rsidRDefault="005F4D33" w:rsidP="005F4D33">
      <w:pPr>
        <w:pStyle w:val="a3"/>
        <w:jc w:val="both"/>
        <w:rPr>
          <w:color w:val="000000"/>
          <w:sz w:val="27"/>
          <w:szCs w:val="27"/>
        </w:rPr>
      </w:pPr>
      <w:r>
        <w:rPr>
          <w:color w:val="000000"/>
          <w:sz w:val="28"/>
          <w:szCs w:val="28"/>
        </w:rPr>
        <w:t>Если Вам с Вашим ребёнком предстоит пройти процедуру психолого-медико-педагогической комиссии, этот маршрутизатор поможет Вам подготовиться к ней.</w:t>
      </w:r>
    </w:p>
    <w:p w:rsidR="005F4D33" w:rsidRDefault="005F4D33" w:rsidP="005F4D33">
      <w:pPr>
        <w:pStyle w:val="a3"/>
        <w:jc w:val="both"/>
        <w:rPr>
          <w:color w:val="000000"/>
          <w:sz w:val="27"/>
          <w:szCs w:val="27"/>
        </w:rPr>
      </w:pPr>
      <w:r>
        <w:rPr>
          <w:color w:val="000000"/>
          <w:sz w:val="28"/>
          <w:szCs w:val="28"/>
        </w:rPr>
        <w:t> </w:t>
      </w:r>
    </w:p>
    <w:p w:rsidR="005F4D33" w:rsidRDefault="005F4D33" w:rsidP="005F4D33">
      <w:pPr>
        <w:pStyle w:val="a3"/>
        <w:jc w:val="center"/>
        <w:rPr>
          <w:color w:val="000000"/>
          <w:sz w:val="27"/>
          <w:szCs w:val="27"/>
        </w:rPr>
      </w:pPr>
      <w:r>
        <w:rPr>
          <w:b/>
          <w:bCs/>
          <w:color w:val="000000"/>
          <w:sz w:val="28"/>
          <w:szCs w:val="28"/>
        </w:rPr>
        <w:t>Шаг 1. Подготовка и предоставление документов</w:t>
      </w:r>
    </w:p>
    <w:p w:rsidR="005F4D33" w:rsidRDefault="005F4D33" w:rsidP="005F4D33">
      <w:pPr>
        <w:pStyle w:val="a3"/>
        <w:jc w:val="both"/>
        <w:rPr>
          <w:color w:val="000000"/>
          <w:sz w:val="27"/>
          <w:szCs w:val="27"/>
        </w:rPr>
      </w:pPr>
      <w:r>
        <w:rPr>
          <w:color w:val="000000"/>
          <w:sz w:val="28"/>
          <w:szCs w:val="28"/>
        </w:rPr>
        <w:t> </w:t>
      </w:r>
    </w:p>
    <w:p w:rsidR="005F4D33" w:rsidRDefault="005F4D33" w:rsidP="005F4D33">
      <w:pPr>
        <w:pStyle w:val="a3"/>
        <w:jc w:val="both"/>
        <w:rPr>
          <w:color w:val="000000"/>
          <w:sz w:val="27"/>
          <w:szCs w:val="27"/>
        </w:rPr>
      </w:pPr>
      <w:r>
        <w:rPr>
          <w:color w:val="000000"/>
          <w:sz w:val="28"/>
          <w:szCs w:val="28"/>
        </w:rPr>
        <w:t>Для проведения обследования ребенка 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w:t>
      </w:r>
      <w:r>
        <w:rPr>
          <w:b/>
          <w:bCs/>
          <w:color w:val="000000"/>
          <w:sz w:val="28"/>
          <w:szCs w:val="28"/>
        </w:rPr>
        <w:t>.</w:t>
      </w:r>
    </w:p>
    <w:p w:rsidR="005F4D33" w:rsidRDefault="005F4D33" w:rsidP="005F4D33">
      <w:pPr>
        <w:pStyle w:val="a3"/>
        <w:jc w:val="both"/>
        <w:rPr>
          <w:color w:val="000000"/>
          <w:sz w:val="27"/>
          <w:szCs w:val="27"/>
        </w:rPr>
      </w:pPr>
      <w:r>
        <w:rPr>
          <w:color w:val="000000"/>
          <w:sz w:val="28"/>
          <w:szCs w:val="28"/>
        </w:rPr>
        <w:t>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w:t>
      </w:r>
    </w:p>
    <w:p w:rsidR="005F4D33" w:rsidRDefault="005F4D33" w:rsidP="005F4D33">
      <w:pPr>
        <w:pStyle w:val="a3"/>
        <w:jc w:val="both"/>
        <w:rPr>
          <w:color w:val="000000"/>
          <w:sz w:val="27"/>
          <w:szCs w:val="27"/>
        </w:rPr>
      </w:pPr>
      <w:r>
        <w:rPr>
          <w:color w:val="000000"/>
          <w:sz w:val="28"/>
          <w:szCs w:val="28"/>
        </w:rPr>
        <w:t>Если у Вас возникнут вопросы на этапе подготовки документов для ПМПК, Вы можете задать их специалисту в образовательной организации, непосредственно отвечающему за оформление документов для ПМПК, либо проконсультироваться с нашими специалистами консультационно-диагностического отдела.</w:t>
      </w:r>
    </w:p>
    <w:p w:rsidR="005F4D33" w:rsidRDefault="005F4D33" w:rsidP="005F4D33">
      <w:pPr>
        <w:pStyle w:val="a3"/>
        <w:jc w:val="both"/>
        <w:rPr>
          <w:color w:val="000000"/>
          <w:sz w:val="27"/>
          <w:szCs w:val="27"/>
        </w:rPr>
      </w:pPr>
      <w:r>
        <w:rPr>
          <w:color w:val="000000"/>
          <w:sz w:val="28"/>
          <w:szCs w:val="28"/>
        </w:rPr>
        <w:t> </w:t>
      </w:r>
    </w:p>
    <w:p w:rsidR="005F4D33" w:rsidRDefault="005F4D33" w:rsidP="005F4D33">
      <w:pPr>
        <w:pStyle w:val="a3"/>
        <w:jc w:val="center"/>
        <w:rPr>
          <w:color w:val="000000"/>
          <w:sz w:val="27"/>
          <w:szCs w:val="27"/>
        </w:rPr>
      </w:pPr>
      <w:r>
        <w:rPr>
          <w:b/>
          <w:bCs/>
          <w:color w:val="000000"/>
          <w:sz w:val="28"/>
          <w:szCs w:val="28"/>
        </w:rPr>
        <w:t>Шаг 2. Диагностическое обследование</w:t>
      </w:r>
    </w:p>
    <w:p w:rsidR="005F4D33" w:rsidRDefault="005F4D33" w:rsidP="005F4D33">
      <w:pPr>
        <w:pStyle w:val="a3"/>
        <w:jc w:val="both"/>
        <w:rPr>
          <w:color w:val="000000"/>
          <w:sz w:val="27"/>
          <w:szCs w:val="27"/>
        </w:rPr>
      </w:pPr>
      <w:r>
        <w:rPr>
          <w:color w:val="000000"/>
          <w:sz w:val="28"/>
          <w:szCs w:val="28"/>
        </w:rPr>
        <w:lastRenderedPageBreak/>
        <w:t> </w:t>
      </w:r>
    </w:p>
    <w:p w:rsidR="005F4D33" w:rsidRDefault="005F4D33" w:rsidP="005F4D33">
      <w:pPr>
        <w:pStyle w:val="a3"/>
        <w:jc w:val="both"/>
        <w:rPr>
          <w:color w:val="000000"/>
          <w:sz w:val="27"/>
          <w:szCs w:val="27"/>
        </w:rPr>
      </w:pPr>
      <w:r>
        <w:rPr>
          <w:color w:val="000000"/>
          <w:sz w:val="28"/>
          <w:szCs w:val="28"/>
        </w:rPr>
        <w:t>В день подачи документов для осуществления предварительной записи на ПМПК или в 5-дневный срок с момента подачи документов комиссия проинформирует Вас о дате, времени, месте и порядке проведения обследования.</w:t>
      </w:r>
    </w:p>
    <w:p w:rsidR="005F4D33" w:rsidRDefault="005F4D33" w:rsidP="005F4D33">
      <w:pPr>
        <w:pStyle w:val="a3"/>
        <w:jc w:val="both"/>
        <w:rPr>
          <w:color w:val="000000"/>
          <w:sz w:val="27"/>
          <w:szCs w:val="27"/>
        </w:rPr>
      </w:pPr>
      <w:r>
        <w:rPr>
          <w:color w:val="000000"/>
          <w:sz w:val="28"/>
          <w:szCs w:val="28"/>
        </w:rPr>
        <w:t>В назначенный день Вам необходимо вместе с ребёнком явиться в ПМПК за 10-15 минут до назначенного времени. Важно, чтобы ребёнок был положительно настроен на работу, хорошо себя чувствовал. Не следует начинать процедуру обследования, если ребенок болен.</w:t>
      </w:r>
    </w:p>
    <w:p w:rsidR="005F4D33" w:rsidRDefault="005F4D33" w:rsidP="005F4D33">
      <w:pPr>
        <w:pStyle w:val="a3"/>
        <w:jc w:val="both"/>
        <w:rPr>
          <w:color w:val="000000"/>
          <w:sz w:val="27"/>
          <w:szCs w:val="27"/>
        </w:rPr>
      </w:pPr>
      <w:r>
        <w:rPr>
          <w:color w:val="000000"/>
          <w:sz w:val="28"/>
          <w:szCs w:val="28"/>
        </w:rPr>
        <w:t>Вы имеете право присутствовать при обследовании ребёнка и получать консультации специалистов.</w:t>
      </w:r>
    </w:p>
    <w:p w:rsidR="005F4D33" w:rsidRDefault="005F4D33" w:rsidP="005F4D33">
      <w:pPr>
        <w:pStyle w:val="a3"/>
        <w:jc w:val="both"/>
        <w:rPr>
          <w:color w:val="000000"/>
          <w:sz w:val="27"/>
          <w:szCs w:val="27"/>
        </w:rPr>
      </w:pPr>
      <w:r>
        <w:rPr>
          <w:color w:val="000000"/>
          <w:sz w:val="28"/>
          <w:szCs w:val="28"/>
        </w:rPr>
        <w:t>Обследование ребёнка может проводиться каждым специалистом комиссии индивидуально или несколькими специалистами одновременно (процедура и продолжительность обследования определяются исходя из задач обследования, а также возрастных, психофизических и иных индивидуальных особенностей детей).</w:t>
      </w:r>
    </w:p>
    <w:p w:rsidR="005F4D33" w:rsidRDefault="005F4D33" w:rsidP="005F4D33">
      <w:pPr>
        <w:pStyle w:val="a3"/>
        <w:jc w:val="both"/>
        <w:rPr>
          <w:color w:val="000000"/>
          <w:sz w:val="27"/>
          <w:szCs w:val="27"/>
        </w:rPr>
      </w:pPr>
      <w:r>
        <w:rPr>
          <w:color w:val="000000"/>
          <w:sz w:val="28"/>
          <w:szCs w:val="28"/>
        </w:rPr>
        <w:t>В случае, если у Вашего ребёнка есть нарушение слуха или зрения, очень важно для специалистов ПМПК иметь заключение врача-сурдолога или врача-офтальмолога.</w:t>
      </w:r>
    </w:p>
    <w:p w:rsidR="005F4D33" w:rsidRDefault="005F4D33" w:rsidP="005F4D33">
      <w:pPr>
        <w:pStyle w:val="a3"/>
        <w:jc w:val="both"/>
        <w:rPr>
          <w:color w:val="000000"/>
          <w:sz w:val="27"/>
          <w:szCs w:val="27"/>
        </w:rPr>
      </w:pPr>
      <w:r>
        <w:rPr>
          <w:color w:val="000000"/>
          <w:sz w:val="28"/>
          <w:szCs w:val="28"/>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5F4D33" w:rsidRDefault="005F4D33" w:rsidP="005F4D33">
      <w:pPr>
        <w:pStyle w:val="a3"/>
        <w:jc w:val="both"/>
        <w:rPr>
          <w:color w:val="000000"/>
          <w:sz w:val="27"/>
          <w:szCs w:val="27"/>
        </w:rPr>
      </w:pPr>
      <w:r>
        <w:rPr>
          <w:color w:val="000000"/>
          <w:sz w:val="28"/>
          <w:szCs w:val="28"/>
        </w:rPr>
        <w:t>В некоторых случаях комиссия может принять решении о дополнительном обследовании в другой день.</w:t>
      </w:r>
    </w:p>
    <w:p w:rsidR="005F4D33" w:rsidRDefault="005F4D33" w:rsidP="005F4D33">
      <w:pPr>
        <w:pStyle w:val="a3"/>
        <w:jc w:val="both"/>
        <w:rPr>
          <w:color w:val="000000"/>
          <w:sz w:val="27"/>
          <w:szCs w:val="27"/>
        </w:rPr>
      </w:pPr>
      <w:r>
        <w:rPr>
          <w:color w:val="000000"/>
          <w:sz w:val="28"/>
          <w:szCs w:val="28"/>
        </w:rPr>
        <w:t>В случае, если Вы проходили обследование в территориальной ПМПК и не согласны с её решением, у Вас есть право обратиться в центральную ПМПК. Так же и территориальная ПМПК в сложных диагностических случаях (например, при отсутствии в составе территориальной ПМПК узкопрофильного специалиста (тифло-, сурдопедагога, например), может порекомендовать Вам обратиться в центральную ПМПК.</w:t>
      </w:r>
    </w:p>
    <w:p w:rsidR="005F4D33" w:rsidRDefault="005F4D33" w:rsidP="005F4D33">
      <w:pPr>
        <w:pStyle w:val="a3"/>
        <w:jc w:val="both"/>
        <w:rPr>
          <w:color w:val="000000"/>
          <w:sz w:val="27"/>
          <w:szCs w:val="27"/>
        </w:rPr>
      </w:pPr>
      <w:r>
        <w:rPr>
          <w:color w:val="000000"/>
          <w:sz w:val="28"/>
          <w:szCs w:val="28"/>
        </w:rPr>
        <w:t> </w:t>
      </w:r>
    </w:p>
    <w:p w:rsidR="005F4D33" w:rsidRDefault="005F4D33" w:rsidP="005F4D33">
      <w:pPr>
        <w:pStyle w:val="a3"/>
        <w:jc w:val="center"/>
        <w:rPr>
          <w:color w:val="000000"/>
          <w:sz w:val="27"/>
          <w:szCs w:val="27"/>
        </w:rPr>
      </w:pPr>
      <w:r>
        <w:rPr>
          <w:b/>
          <w:bCs/>
          <w:color w:val="000000"/>
          <w:sz w:val="28"/>
          <w:szCs w:val="28"/>
        </w:rPr>
        <w:t>Шаг 3. Подготовка заключения (степень Вашего участия)</w:t>
      </w:r>
    </w:p>
    <w:p w:rsidR="005F4D33" w:rsidRDefault="005F4D33" w:rsidP="005F4D33">
      <w:pPr>
        <w:pStyle w:val="a3"/>
        <w:jc w:val="both"/>
        <w:rPr>
          <w:color w:val="000000"/>
          <w:sz w:val="27"/>
          <w:szCs w:val="27"/>
        </w:rPr>
      </w:pPr>
      <w:r>
        <w:rPr>
          <w:color w:val="000000"/>
          <w:sz w:val="28"/>
          <w:szCs w:val="28"/>
        </w:rPr>
        <w:t> </w:t>
      </w:r>
    </w:p>
    <w:p w:rsidR="005F4D33" w:rsidRDefault="005F4D33" w:rsidP="005F4D33">
      <w:pPr>
        <w:pStyle w:val="a3"/>
        <w:jc w:val="both"/>
        <w:rPr>
          <w:color w:val="000000"/>
          <w:sz w:val="27"/>
          <w:szCs w:val="27"/>
        </w:rPr>
      </w:pPr>
      <w:r>
        <w:rPr>
          <w:color w:val="000000"/>
          <w:sz w:val="28"/>
          <w:szCs w:val="28"/>
        </w:rPr>
        <w:lastRenderedPageBreak/>
        <w:t>Заключение ПМПК оформляется на бланке комиссии. В нём отражаются следующие данные:</w:t>
      </w:r>
    </w:p>
    <w:p w:rsidR="005F4D33" w:rsidRDefault="005F4D33" w:rsidP="005F4D33">
      <w:pPr>
        <w:pStyle w:val="a3"/>
        <w:jc w:val="both"/>
        <w:rPr>
          <w:color w:val="000000"/>
          <w:sz w:val="27"/>
          <w:szCs w:val="27"/>
        </w:rPr>
      </w:pPr>
      <w:r>
        <w:rPr>
          <w:color w:val="000000"/>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(ПМПК делает вывод о том, нуждается/не нуждается ребенок в создании специальных условий получении образования, нуждается ли ребенок в сопровождении специалистов психолого-педагогического профиля, наблюдении врачей);</w:t>
      </w:r>
    </w:p>
    <w:p w:rsidR="005F4D33" w:rsidRDefault="005F4D33" w:rsidP="005F4D33">
      <w:pPr>
        <w:pStyle w:val="a3"/>
        <w:jc w:val="both"/>
        <w:rPr>
          <w:color w:val="000000"/>
          <w:sz w:val="27"/>
          <w:szCs w:val="27"/>
        </w:rPr>
      </w:pPr>
      <w:r>
        <w:rPr>
          <w:color w:val="000000"/>
          <w:sz w:val="28"/>
          <w:szCs w:val="28"/>
        </w:rPr>
        <w:t>—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потребности в архитектурной доступности, необходимости сопровождения ассистентом (помощником), потребности в сопровождении тьютором,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w:t>
      </w:r>
    </w:p>
    <w:p w:rsidR="005F4D33" w:rsidRDefault="005F4D33" w:rsidP="005F4D33">
      <w:pPr>
        <w:pStyle w:val="a3"/>
        <w:jc w:val="both"/>
        <w:rPr>
          <w:color w:val="000000"/>
          <w:sz w:val="27"/>
          <w:szCs w:val="27"/>
        </w:rPr>
      </w:pPr>
      <w:r>
        <w:rPr>
          <w:color w:val="000000"/>
          <w:sz w:val="28"/>
          <w:szCs w:val="28"/>
        </w:rPr>
        <w:t>Основными показаниями для определения необходимости в сопровождении тьютором являются:</w:t>
      </w:r>
    </w:p>
    <w:p w:rsidR="005F4D33" w:rsidRDefault="005F4D33" w:rsidP="005F4D33">
      <w:pPr>
        <w:pStyle w:val="a3"/>
        <w:jc w:val="both"/>
        <w:rPr>
          <w:color w:val="000000"/>
          <w:sz w:val="27"/>
          <w:szCs w:val="27"/>
        </w:rPr>
      </w:pPr>
      <w:r>
        <w:rPr>
          <w:color w:val="000000"/>
          <w:sz w:val="28"/>
          <w:szCs w:val="28"/>
        </w:rPr>
        <w:t>— трудности понимания инструкций учителя;</w:t>
      </w:r>
    </w:p>
    <w:p w:rsidR="005F4D33" w:rsidRDefault="005F4D33" w:rsidP="005F4D33">
      <w:pPr>
        <w:pStyle w:val="a3"/>
        <w:jc w:val="both"/>
        <w:rPr>
          <w:color w:val="000000"/>
          <w:sz w:val="27"/>
          <w:szCs w:val="27"/>
        </w:rPr>
      </w:pPr>
      <w:r>
        <w:rPr>
          <w:color w:val="000000"/>
          <w:sz w:val="28"/>
          <w:szCs w:val="28"/>
        </w:rPr>
        <w:t>— «яркие» проявления аффективных вспышек, ауто- и агрессивные проявления;</w:t>
      </w:r>
    </w:p>
    <w:p w:rsidR="005F4D33" w:rsidRDefault="005F4D33" w:rsidP="005F4D33">
      <w:pPr>
        <w:pStyle w:val="a3"/>
        <w:jc w:val="both"/>
        <w:rPr>
          <w:color w:val="000000"/>
          <w:sz w:val="27"/>
          <w:szCs w:val="27"/>
        </w:rPr>
      </w:pPr>
      <w:r>
        <w:rPr>
          <w:color w:val="000000"/>
          <w:sz w:val="28"/>
          <w:szCs w:val="28"/>
        </w:rPr>
        <w:t>— трудности организации собственной продуктивной деятельности.</w:t>
      </w:r>
    </w:p>
    <w:p w:rsidR="005F4D33" w:rsidRDefault="005F4D33" w:rsidP="005F4D33">
      <w:pPr>
        <w:pStyle w:val="a3"/>
        <w:jc w:val="both"/>
        <w:rPr>
          <w:color w:val="000000"/>
          <w:sz w:val="27"/>
          <w:szCs w:val="27"/>
        </w:rPr>
      </w:pPr>
      <w:r>
        <w:rPr>
          <w:color w:val="000000"/>
          <w:sz w:val="28"/>
          <w:szCs w:val="28"/>
        </w:rPr>
        <w:t>Основными показаниями для определения необходимости в сопровождении ассистентом (помощником) являются:</w:t>
      </w:r>
    </w:p>
    <w:p w:rsidR="005F4D33" w:rsidRDefault="005F4D33" w:rsidP="005F4D33">
      <w:pPr>
        <w:pStyle w:val="a3"/>
        <w:jc w:val="both"/>
        <w:rPr>
          <w:color w:val="000000"/>
          <w:sz w:val="27"/>
          <w:szCs w:val="27"/>
        </w:rPr>
      </w:pPr>
      <w:r>
        <w:rPr>
          <w:color w:val="000000"/>
          <w:sz w:val="28"/>
          <w:szCs w:val="28"/>
        </w:rPr>
        <w:t>— трудности в передвижении по образовательной организации;</w:t>
      </w:r>
    </w:p>
    <w:p w:rsidR="005F4D33" w:rsidRDefault="005F4D33" w:rsidP="005F4D33">
      <w:pPr>
        <w:pStyle w:val="a3"/>
        <w:jc w:val="both"/>
        <w:rPr>
          <w:color w:val="000000"/>
          <w:sz w:val="27"/>
          <w:szCs w:val="27"/>
        </w:rPr>
      </w:pPr>
      <w:r>
        <w:rPr>
          <w:color w:val="000000"/>
          <w:sz w:val="28"/>
          <w:szCs w:val="28"/>
        </w:rPr>
        <w:t>— трудности организации самообслуживания.</w:t>
      </w:r>
    </w:p>
    <w:p w:rsidR="005F4D33" w:rsidRDefault="005F4D33" w:rsidP="005F4D33">
      <w:pPr>
        <w:pStyle w:val="a3"/>
        <w:jc w:val="both"/>
        <w:rPr>
          <w:color w:val="000000"/>
          <w:sz w:val="27"/>
          <w:szCs w:val="27"/>
        </w:rPr>
      </w:pPr>
      <w:r>
        <w:rPr>
          <w:color w:val="000000"/>
          <w:sz w:val="28"/>
          <w:szCs w:val="28"/>
        </w:rPr>
        <w:t xml:space="preserve">Форму обучения (очное, очно-заочное, заочное) специалисты ПМПК не определяют. Это решение принимается Вами совместно с образовательной организацией с учетом рекомендаций врачебной комиссии исходя из 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выбрана иная форма обучения. Обучение на дому рекомендует врачебная комиссия, руководствуясь своими нормативными актами. ПМПК же определяет вариант адаптированной основной образовательной программы, по которой </w:t>
      </w:r>
      <w:r>
        <w:rPr>
          <w:color w:val="000000"/>
          <w:sz w:val="28"/>
          <w:szCs w:val="28"/>
        </w:rPr>
        <w:lastRenderedPageBreak/>
        <w:t>будет реализовываться образование (не важно, на дому или в образовательной организации).</w:t>
      </w:r>
    </w:p>
    <w:p w:rsidR="005F4D33" w:rsidRDefault="005F4D33" w:rsidP="005F4D33">
      <w:pPr>
        <w:pStyle w:val="a3"/>
        <w:jc w:val="both"/>
        <w:rPr>
          <w:color w:val="000000"/>
          <w:sz w:val="27"/>
          <w:szCs w:val="27"/>
        </w:rPr>
      </w:pPr>
      <w:r>
        <w:rPr>
          <w:color w:val="000000"/>
          <w:sz w:val="28"/>
          <w:szCs w:val="28"/>
        </w:rPr>
        <w:t>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об особых образовательных потребностях Вашего ребенка и специальных условиях получения образования, необходимых Вашему ребенку в образовательной организации, об организациях, находящихся на территории, где вы проживаете, в которых такие условия созданы, Помните, что специалисты ПМПК не вправе рекомендовать определенную образовательную организацию.</w:t>
      </w:r>
    </w:p>
    <w:p w:rsidR="005F4D33" w:rsidRDefault="005F4D33" w:rsidP="005F4D33">
      <w:pPr>
        <w:pStyle w:val="a3"/>
        <w:jc w:val="both"/>
        <w:rPr>
          <w:color w:val="000000"/>
          <w:sz w:val="27"/>
          <w:szCs w:val="27"/>
        </w:rPr>
      </w:pPr>
      <w:r>
        <w:rPr>
          <w:color w:val="000000"/>
          <w:sz w:val="28"/>
          <w:szCs w:val="28"/>
        </w:rPr>
        <w:t> </w:t>
      </w:r>
    </w:p>
    <w:p w:rsidR="005F4D33" w:rsidRDefault="005F4D33" w:rsidP="005F4D33">
      <w:pPr>
        <w:pStyle w:val="a3"/>
        <w:jc w:val="center"/>
        <w:rPr>
          <w:color w:val="000000"/>
          <w:sz w:val="27"/>
          <w:szCs w:val="27"/>
        </w:rPr>
      </w:pPr>
      <w:r>
        <w:rPr>
          <w:b/>
          <w:bCs/>
          <w:color w:val="000000"/>
          <w:sz w:val="28"/>
          <w:szCs w:val="28"/>
        </w:rPr>
        <w:t>Шаг 4. Выбор образовательного маршрута</w:t>
      </w:r>
    </w:p>
    <w:p w:rsidR="005F4D33" w:rsidRDefault="005F4D33" w:rsidP="005F4D33">
      <w:pPr>
        <w:pStyle w:val="a3"/>
        <w:jc w:val="both"/>
        <w:rPr>
          <w:color w:val="000000"/>
          <w:sz w:val="27"/>
          <w:szCs w:val="27"/>
        </w:rPr>
      </w:pPr>
      <w:r>
        <w:rPr>
          <w:color w:val="000000"/>
          <w:sz w:val="28"/>
          <w:szCs w:val="28"/>
        </w:rPr>
        <w:t> </w:t>
      </w:r>
    </w:p>
    <w:p w:rsidR="005F4D33" w:rsidRDefault="005F4D33" w:rsidP="005F4D33">
      <w:pPr>
        <w:pStyle w:val="a3"/>
        <w:jc w:val="both"/>
        <w:rPr>
          <w:color w:val="000000"/>
          <w:sz w:val="27"/>
          <w:szCs w:val="27"/>
        </w:rPr>
      </w:pPr>
      <w:r>
        <w:rPr>
          <w:color w:val="000000"/>
          <w:sz w:val="28"/>
          <w:szCs w:val="28"/>
        </w:rPr>
        <w:t>Уважаемые родители (законные представители), Вы должны знать, что заключение ПМПК, как и ИПРА ребенка-инвалида, для Вас носит рекомендательный характер: вы имеете право не предоставлять эти документы в образовательные и иные организации. Заключение комиссии действительно для предоставления в течение календарного года с даты его подписания.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5F4D33" w:rsidRDefault="005F4D33" w:rsidP="005F4D33">
      <w:pPr>
        <w:pStyle w:val="a3"/>
        <w:jc w:val="both"/>
        <w:rPr>
          <w:color w:val="000000"/>
          <w:sz w:val="27"/>
          <w:szCs w:val="27"/>
        </w:rPr>
      </w:pPr>
      <w:r>
        <w:rPr>
          <w:color w:val="000000"/>
          <w:sz w:val="28"/>
          <w:szCs w:val="28"/>
        </w:rPr>
        <w:t>Вместе с тем, помните, что предоставленное в образовательную организацию заключение ПМПК, является основанием для создания специальных условий для обучения и воспитания ребенка. И в этом случае в соответствии с Федеральным законом РФ от 29 декабря 2012 г. № 273-ФЗ «Об образовании в Российской Федерации»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а также услуги сурдопереводчика и тифлосурдопереводчика (в случае необходимости).</w:t>
      </w:r>
    </w:p>
    <w:p w:rsidR="005F4D33" w:rsidRDefault="005F4D33" w:rsidP="005F4D33">
      <w:pPr>
        <w:pStyle w:val="a3"/>
        <w:spacing w:after="0" w:afterAutospacing="0"/>
        <w:jc w:val="both"/>
        <w:rPr>
          <w:color w:val="000000"/>
          <w:sz w:val="27"/>
          <w:szCs w:val="27"/>
        </w:rPr>
      </w:pPr>
      <w:r>
        <w:rPr>
          <w:color w:val="000000"/>
          <w:sz w:val="28"/>
          <w:szCs w:val="28"/>
        </w:rPr>
        <w:t> </w:t>
      </w:r>
    </w:p>
    <w:p w:rsidR="00B734E8" w:rsidRDefault="00B734E8"/>
    <w:sectPr w:rsidR="00B734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5F4D33"/>
    <w:rsid w:val="005F4D33"/>
    <w:rsid w:val="00B734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4D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1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1148</Words>
  <Characters>6550</Characters>
  <Application>Microsoft Office Word</Application>
  <DocSecurity>0</DocSecurity>
  <Lines>54</Lines>
  <Paragraphs>15</Paragraphs>
  <ScaleCrop>false</ScaleCrop>
  <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ПМПК</dc:creator>
  <cp:keywords/>
  <dc:description/>
  <cp:lastModifiedBy>ПМПК</cp:lastModifiedBy>
  <cp:revision>2</cp:revision>
  <dcterms:created xsi:type="dcterms:W3CDTF">2024-11-26T07:46:00Z</dcterms:created>
  <dcterms:modified xsi:type="dcterms:W3CDTF">2024-11-26T07:46:00Z</dcterms:modified>
</cp:coreProperties>
</file>